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0AB3" w:rsidR="00851DC0" w:rsidP="00851DC0" w:rsidRDefault="00851DC0" w14:paraId="41119C15" w14:textId="09BE11E8">
      <w:pPr>
        <w:widowControl w:val="0"/>
        <w:pBdr>
          <w:top w:val="nil"/>
          <w:left w:val="nil"/>
          <w:bottom w:val="nil"/>
          <w:right w:val="nil"/>
          <w:between w:val="nil"/>
        </w:pBdr>
        <w:spacing w:before="662"/>
        <w:ind w:right="2400"/>
        <w:rPr>
          <w:rFonts w:asciiTheme="minorHAnsi" w:hAnsiTheme="minorHAnsi" w:cstheme="minorHAnsi"/>
          <w:b/>
          <w:color w:val="000000"/>
          <w:sz w:val="28"/>
          <w:szCs w:val="28"/>
        </w:rPr>
      </w:pPr>
      <w:r w:rsidRPr="7513D632" w:rsidR="00851DC0">
        <w:rPr>
          <w:rFonts w:ascii="Calibri" w:hAnsi="Calibri" w:cs="Calibri" w:asciiTheme="minorAscii" w:hAnsiTheme="minorAscii" w:cstheme="minorAscii"/>
          <w:b w:val="1"/>
          <w:bCs w:val="1"/>
          <w:color w:val="000000" w:themeColor="text1" w:themeTint="FF" w:themeShade="FF"/>
          <w:sz w:val="28"/>
          <w:szCs w:val="28"/>
        </w:rPr>
        <w:t xml:space="preserve">Music at Heart </w:t>
      </w:r>
      <w:r w:rsidRPr="7513D632" w:rsidR="00FB38CC">
        <w:rPr>
          <w:rFonts w:ascii="Calibri" w:hAnsi="Calibri" w:cs="Calibri" w:asciiTheme="minorAscii" w:hAnsiTheme="minorAscii" w:cstheme="minorAscii"/>
          <w:b w:val="1"/>
          <w:bCs w:val="1"/>
          <w:color w:val="000000" w:themeColor="text1" w:themeTint="FF" w:themeShade="FF"/>
          <w:sz w:val="28"/>
          <w:szCs w:val="28"/>
        </w:rPr>
        <w:t>Accessibility</w:t>
      </w:r>
      <w:r w:rsidRPr="7513D632" w:rsidR="00851DC0">
        <w:rPr>
          <w:rFonts w:ascii="Calibri" w:hAnsi="Calibri" w:cs="Calibri" w:asciiTheme="minorAscii" w:hAnsiTheme="minorAscii" w:cstheme="minorAscii"/>
          <w:b w:val="1"/>
          <w:bCs w:val="1"/>
          <w:color w:val="000000" w:themeColor="text1" w:themeTint="FF" w:themeShade="FF"/>
          <w:sz w:val="28"/>
          <w:szCs w:val="28"/>
        </w:rPr>
        <w:t xml:space="preserve"> Policy </w:t>
      </w:r>
    </w:p>
    <w:p w:rsidR="612D1368" w:rsidP="7513D632" w:rsidRDefault="612D1368" w14:paraId="271C7740" w14:textId="60AF1F99">
      <w:pPr>
        <w:pStyle w:val="Normal"/>
        <w:suppressLineNumbers w:val="0"/>
        <w:bidi w:val="0"/>
        <w:spacing w:before="240" w:beforeAutospacing="off" w:after="240" w:afterAutospacing="off" w:line="276" w:lineRule="auto"/>
        <w:ind w:left="0" w:right="0"/>
        <w:jc w:val="left"/>
      </w:pPr>
      <w:r w:rsidRPr="7513D632" w:rsidR="612D1368">
        <w:rPr>
          <w:rFonts w:ascii="Calibri" w:hAnsi="Calibri" w:eastAsia="Calibri" w:cs="Calibri"/>
          <w:noProof w:val="0"/>
          <w:sz w:val="22"/>
          <w:szCs w:val="22"/>
          <w:lang w:val="en-US"/>
        </w:rPr>
        <w:t xml:space="preserve">Music at Heart provides Kodály-inspired musical education in Leeds to babies, </w:t>
      </w:r>
      <w:r w:rsidRPr="7513D632" w:rsidR="612D1368">
        <w:rPr>
          <w:rFonts w:ascii="Calibri" w:hAnsi="Calibri" w:eastAsia="Calibri" w:cs="Calibri"/>
          <w:noProof w:val="0"/>
          <w:sz w:val="22"/>
          <w:szCs w:val="22"/>
          <w:lang w:val="en-US"/>
        </w:rPr>
        <w:t>toddlers</w:t>
      </w:r>
      <w:r w:rsidRPr="7513D632" w:rsidR="612D1368">
        <w:rPr>
          <w:rFonts w:ascii="Calibri" w:hAnsi="Calibri" w:eastAsia="Calibri" w:cs="Calibri"/>
          <w:noProof w:val="0"/>
          <w:sz w:val="22"/>
          <w:szCs w:val="22"/>
          <w:lang w:val="en-US"/>
        </w:rPr>
        <w:t xml:space="preserve"> and children aged 0–7 and their families. We work in a range of settings and provide Kodály-based music classes as well as family-friendly choirs and singing and wellbeing courses.</w:t>
      </w:r>
    </w:p>
    <w:p w:rsidR="612D1368" w:rsidP="7513D632" w:rsidRDefault="612D1368" w14:paraId="61FB99E5" w14:textId="180BB553">
      <w:pPr>
        <w:spacing w:before="240" w:beforeAutospacing="off" w:after="240" w:afterAutospacing="off"/>
      </w:pPr>
      <w:r w:rsidRPr="7513D632" w:rsidR="612D1368">
        <w:rPr>
          <w:rFonts w:ascii="Calibri" w:hAnsi="Calibri" w:eastAsia="Calibri" w:cs="Calibri"/>
          <w:noProof w:val="0"/>
          <w:sz w:val="22"/>
          <w:szCs w:val="22"/>
          <w:lang w:val="en-US"/>
        </w:rPr>
        <w:t>We are a not-for-profit organisation and believe that music is for everybody. One of our core values is to widen participation in high-quality musical education in the early years and to make our classes welcoming and accessible to families from a wide range of backgrounds and circumstances.</w:t>
      </w:r>
    </w:p>
    <w:p w:rsidR="612D1368" w:rsidP="7513D632" w:rsidRDefault="612D1368" w14:paraId="3499DE9C" w14:textId="6529D992">
      <w:pPr>
        <w:spacing w:before="240" w:beforeAutospacing="off" w:after="240" w:afterAutospacing="off"/>
      </w:pPr>
      <w:r w:rsidRPr="7513D632" w:rsidR="612D1368">
        <w:rPr>
          <w:rFonts w:ascii="Calibri" w:hAnsi="Calibri" w:eastAsia="Calibri" w:cs="Calibri"/>
          <w:noProof w:val="0"/>
          <w:sz w:val="22"/>
          <w:szCs w:val="22"/>
          <w:lang w:val="en-US"/>
        </w:rPr>
        <w:t>We welcome disabled and neurodivergent children and adults, asylum seekers and refugees, non-English speakers, LGBT+ and queer families, foster and adoptive families, and care-experienced children. We recognise that different families may experience different barriers to participation and may need different forms of support in order to access our activities.</w:t>
      </w:r>
    </w:p>
    <w:p w:rsidR="612D1368" w:rsidP="7513D632" w:rsidRDefault="612D1368" w14:paraId="52F7C67F" w14:textId="27662ACF">
      <w:pPr>
        <w:spacing w:before="240" w:beforeAutospacing="off" w:after="240" w:afterAutospacing="off"/>
      </w:pPr>
      <w:r w:rsidRPr="7513D632" w:rsidR="612D1368">
        <w:rPr>
          <w:rFonts w:ascii="Calibri" w:hAnsi="Calibri" w:eastAsia="Calibri" w:cs="Calibri"/>
          <w:b w:val="1"/>
          <w:bCs w:val="1"/>
          <w:noProof w:val="0"/>
          <w:sz w:val="22"/>
          <w:szCs w:val="22"/>
          <w:lang w:val="en-US"/>
        </w:rPr>
        <w:t>Disability, neurodivergence and additional needs</w:t>
      </w:r>
    </w:p>
    <w:p w:rsidR="612D1368" w:rsidP="7513D632" w:rsidRDefault="612D1368" w14:paraId="4D8F91C8" w14:textId="578A32DB">
      <w:pPr>
        <w:spacing w:before="240" w:beforeAutospacing="off" w:after="240" w:afterAutospacing="off"/>
      </w:pPr>
      <w:r w:rsidRPr="7513D632" w:rsidR="612D1368">
        <w:rPr>
          <w:rFonts w:ascii="Calibri" w:hAnsi="Calibri" w:eastAsia="Calibri" w:cs="Calibri"/>
          <w:noProof w:val="0"/>
          <w:sz w:val="22"/>
          <w:szCs w:val="22"/>
          <w:lang w:val="en-US"/>
        </w:rPr>
        <w:t>We want disabled and neurodivergent children and adults, and families with additional access needs, to feel welcome at Music at Heart. We encourage families to contact us about any access needs or reasonable adjustments that may help them or their child to participate. Wherever reasonably practicable, we will work with families to make appropriate adjustments to our classes and the way in which they are delivered.</w:t>
      </w:r>
    </w:p>
    <w:p w:rsidR="612D1368" w:rsidP="7513D632" w:rsidRDefault="612D1368" w14:paraId="26A88C70" w14:textId="37BF5291">
      <w:pPr>
        <w:spacing w:before="240" w:beforeAutospacing="off" w:after="240" w:afterAutospacing="off"/>
      </w:pPr>
      <w:r w:rsidRPr="7513D632" w:rsidR="612D1368">
        <w:rPr>
          <w:rFonts w:ascii="Calibri" w:hAnsi="Calibri" w:eastAsia="Calibri" w:cs="Calibri"/>
          <w:noProof w:val="0"/>
          <w:sz w:val="22"/>
          <w:szCs w:val="22"/>
          <w:lang w:val="en-US"/>
        </w:rPr>
        <w:t>Alongside our wider programme, we also offer specialist music provision for neurodivergent, disabled and additional-needs children where funding and capacity allow. Children with additional needs are equally welcome within our other classes where these are appropriate for them.</w:t>
      </w:r>
    </w:p>
    <w:p w:rsidR="612D1368" w:rsidP="7513D632" w:rsidRDefault="612D1368" w14:paraId="2DB087BD" w14:textId="19B6D7D8">
      <w:pPr>
        <w:spacing w:before="240" w:beforeAutospacing="off" w:after="240" w:afterAutospacing="off"/>
      </w:pPr>
      <w:r w:rsidRPr="7513D632" w:rsidR="612D1368">
        <w:rPr>
          <w:rFonts w:ascii="Calibri" w:hAnsi="Calibri" w:eastAsia="Calibri" w:cs="Calibri"/>
          <w:noProof w:val="0"/>
          <w:sz w:val="22"/>
          <w:szCs w:val="22"/>
          <w:lang w:val="en-US"/>
        </w:rPr>
        <w:t>We welcome feedback from families about how we can improve the accessibility and inclusivity of our provision and encourage families to speak to us if there is something we could do differently to help them feel welcome, comfortable and able to participate.</w:t>
      </w:r>
    </w:p>
    <w:p w:rsidR="612D1368" w:rsidP="7513D632" w:rsidRDefault="612D1368" w14:paraId="2C4F2BE2" w14:textId="5D0E645A">
      <w:pPr>
        <w:spacing w:before="240" w:beforeAutospacing="off" w:after="240" w:afterAutospacing="off"/>
      </w:pPr>
      <w:r w:rsidRPr="7513D632" w:rsidR="612D1368">
        <w:rPr>
          <w:rFonts w:ascii="Calibri" w:hAnsi="Calibri" w:eastAsia="Calibri" w:cs="Calibri"/>
          <w:b w:val="1"/>
          <w:bCs w:val="1"/>
          <w:noProof w:val="0"/>
          <w:sz w:val="22"/>
          <w:szCs w:val="22"/>
          <w:lang w:val="en-US"/>
        </w:rPr>
        <w:t>Physical accessibility and getting to our classes</w:t>
      </w:r>
    </w:p>
    <w:p w:rsidR="612D1368" w:rsidP="7513D632" w:rsidRDefault="612D1368" w14:paraId="11BFA73D" w14:textId="7FFD2EB1">
      <w:pPr>
        <w:spacing w:before="240" w:beforeAutospacing="off" w:after="240" w:afterAutospacing="off"/>
      </w:pPr>
      <w:r w:rsidRPr="7513D632" w:rsidR="612D1368">
        <w:rPr>
          <w:rFonts w:ascii="Calibri" w:hAnsi="Calibri" w:eastAsia="Calibri" w:cs="Calibri"/>
          <w:noProof w:val="0"/>
          <w:sz w:val="22"/>
          <w:szCs w:val="22"/>
          <w:lang w:val="en-US"/>
        </w:rPr>
        <w:t>Our main teaching venue at Harehills Lane Baptist Church is accessible to wheelchair users and has baby-changing facilities. Information about entrances, parking, public transport and cycling is provided on our website to help families plan their journey.</w:t>
      </w:r>
    </w:p>
    <w:p w:rsidR="0CCC3776" w:rsidP="7513D632" w:rsidRDefault="0CCC3776" w14:paraId="71B28BE2" w14:textId="4C87F429">
      <w:pPr>
        <w:spacing w:before="240" w:beforeAutospacing="off" w:after="240" w:afterAutospacing="off"/>
      </w:pPr>
      <w:r w:rsidRPr="7513D632" w:rsidR="0CCC3776">
        <w:rPr>
          <w:rFonts w:ascii="Calibri" w:hAnsi="Calibri" w:eastAsia="Calibri" w:cs="Calibri"/>
          <w:noProof w:val="0"/>
          <w:sz w:val="22"/>
          <w:szCs w:val="22"/>
          <w:lang w:val="en-US"/>
        </w:rPr>
        <w:t>Where we deliver activities at other venues, accessibility will vary according to the building; however, we actively seek out venues with wheelchair access wherever possible.</w:t>
      </w:r>
    </w:p>
    <w:p w:rsidR="0CCC3776" w:rsidP="7513D632" w:rsidRDefault="0CCC3776" w14:paraId="735BAA25" w14:textId="42BD5592">
      <w:pPr>
        <w:spacing w:before="240" w:beforeAutospacing="off" w:after="240" w:afterAutospacing="off"/>
      </w:pPr>
      <w:r w:rsidRPr="7513D632" w:rsidR="0CCC3776">
        <w:rPr>
          <w:rFonts w:ascii="Calibri" w:hAnsi="Calibri" w:eastAsia="Calibri" w:cs="Calibri"/>
          <w:noProof w:val="0"/>
          <w:sz w:val="22"/>
          <w:szCs w:val="22"/>
          <w:lang w:val="en-US"/>
        </w:rPr>
        <w:t xml:space="preserve">When families book through </w:t>
      </w:r>
      <w:r w:rsidRPr="7513D632" w:rsidR="0CCC3776">
        <w:rPr>
          <w:rFonts w:ascii="Calibri" w:hAnsi="Calibri" w:eastAsia="Calibri" w:cs="Calibri"/>
          <w:noProof w:val="0"/>
          <w:sz w:val="22"/>
          <w:szCs w:val="22"/>
          <w:lang w:val="en-US"/>
        </w:rPr>
        <w:t>BookWhen</w:t>
      </w:r>
      <w:r w:rsidRPr="7513D632" w:rsidR="0CCC3776">
        <w:rPr>
          <w:rFonts w:ascii="Calibri" w:hAnsi="Calibri" w:eastAsia="Calibri" w:cs="Calibri"/>
          <w:noProof w:val="0"/>
          <w:sz w:val="22"/>
          <w:szCs w:val="22"/>
          <w:lang w:val="en-US"/>
        </w:rPr>
        <w:t xml:space="preserve">, we ask them to tell us about any access requirements or medical needs that we need to be aware of so that we can support them or their child to </w:t>
      </w:r>
      <w:r w:rsidRPr="7513D632" w:rsidR="0CCC3776">
        <w:rPr>
          <w:rFonts w:ascii="Calibri" w:hAnsi="Calibri" w:eastAsia="Calibri" w:cs="Calibri"/>
          <w:noProof w:val="0"/>
          <w:sz w:val="22"/>
          <w:szCs w:val="22"/>
          <w:lang w:val="en-US"/>
        </w:rPr>
        <w:t>participate</w:t>
      </w:r>
      <w:r w:rsidRPr="7513D632" w:rsidR="0CCC3776">
        <w:rPr>
          <w:rFonts w:ascii="Calibri" w:hAnsi="Calibri" w:eastAsia="Calibri" w:cs="Calibri"/>
          <w:noProof w:val="0"/>
          <w:sz w:val="22"/>
          <w:szCs w:val="22"/>
          <w:lang w:val="en-US"/>
        </w:rPr>
        <w:t xml:space="preserve"> safely and comfortably. Families are also welcome to contact us before attending to discuss physical access to a particular venue or any reasonable adjustments that may be helpful.</w:t>
      </w:r>
    </w:p>
    <w:p w:rsidR="612D1368" w:rsidP="7513D632" w:rsidRDefault="612D1368" w14:paraId="2A93AF49" w14:textId="3763BAC0">
      <w:pPr>
        <w:spacing w:before="240" w:beforeAutospacing="off" w:after="240" w:afterAutospacing="off"/>
      </w:pPr>
      <w:r w:rsidRPr="7513D632" w:rsidR="612D1368">
        <w:rPr>
          <w:rFonts w:ascii="Calibri" w:hAnsi="Calibri" w:eastAsia="Calibri" w:cs="Calibri"/>
          <w:b w:val="1"/>
          <w:bCs w:val="1"/>
          <w:noProof w:val="0"/>
          <w:sz w:val="22"/>
          <w:szCs w:val="22"/>
          <w:lang w:val="en-US"/>
        </w:rPr>
        <w:t>Financial accessibility</w:t>
      </w:r>
    </w:p>
    <w:p w:rsidR="612D1368" w:rsidP="7513D632" w:rsidRDefault="612D1368" w14:paraId="313BF3B3" w14:textId="583CEF04">
      <w:pPr>
        <w:spacing w:before="240" w:beforeAutospacing="off" w:after="240" w:afterAutospacing="off"/>
      </w:pPr>
      <w:r w:rsidRPr="7513D632" w:rsidR="612D1368">
        <w:rPr>
          <w:rFonts w:ascii="Calibri" w:hAnsi="Calibri" w:eastAsia="Calibri" w:cs="Calibri"/>
          <w:noProof w:val="0"/>
          <w:sz w:val="22"/>
          <w:szCs w:val="22"/>
          <w:lang w:val="en-US"/>
        </w:rPr>
        <w:t>We are committed to making our classes accessible to families who may otherwise be unable to participate because of financial circumstances. We offer a range of financial support, including:</w:t>
      </w:r>
    </w:p>
    <w:p w:rsidR="612D1368" w:rsidP="7513D632" w:rsidRDefault="612D1368" w14:paraId="201EC1E4" w14:textId="6896C502">
      <w:pPr>
        <w:spacing w:before="240" w:beforeAutospacing="off" w:after="240" w:afterAutospacing="off"/>
      </w:pPr>
      <w:r w:rsidRPr="78A40577" w:rsidR="612D1368">
        <w:rPr>
          <w:rFonts w:ascii="Calibri" w:hAnsi="Calibri" w:eastAsia="Calibri" w:cs="Calibri"/>
          <w:noProof w:val="0"/>
          <w:sz w:val="22"/>
          <w:szCs w:val="22"/>
          <w:lang w:val="en-US"/>
        </w:rPr>
        <w:t xml:space="preserve">• a 30% </w:t>
      </w:r>
      <w:r w:rsidRPr="78A40577" w:rsidR="14C2BBE4">
        <w:rPr>
          <w:rFonts w:ascii="Calibri" w:hAnsi="Calibri" w:eastAsia="Calibri" w:cs="Calibri"/>
          <w:noProof w:val="0"/>
          <w:sz w:val="22"/>
          <w:szCs w:val="22"/>
          <w:lang w:val="en-US"/>
        </w:rPr>
        <w:t>S</w:t>
      </w:r>
      <w:r w:rsidRPr="78A40577" w:rsidR="612D1368">
        <w:rPr>
          <w:rFonts w:ascii="Calibri" w:hAnsi="Calibri" w:eastAsia="Calibri" w:cs="Calibri"/>
          <w:noProof w:val="0"/>
          <w:sz w:val="22"/>
          <w:szCs w:val="22"/>
          <w:lang w:val="en-US"/>
        </w:rPr>
        <w:t xml:space="preserve">ibling </w:t>
      </w:r>
      <w:r w:rsidRPr="78A40577" w:rsidR="037E10E9">
        <w:rPr>
          <w:rFonts w:ascii="Calibri" w:hAnsi="Calibri" w:eastAsia="Calibri" w:cs="Calibri"/>
          <w:noProof w:val="0"/>
          <w:sz w:val="22"/>
          <w:szCs w:val="22"/>
          <w:lang w:val="en-US"/>
        </w:rPr>
        <w:t>D</w:t>
      </w:r>
      <w:r w:rsidRPr="78A40577" w:rsidR="612D1368">
        <w:rPr>
          <w:rFonts w:ascii="Calibri" w:hAnsi="Calibri" w:eastAsia="Calibri" w:cs="Calibri"/>
          <w:noProof w:val="0"/>
          <w:sz w:val="22"/>
          <w:szCs w:val="22"/>
          <w:lang w:val="en-US"/>
        </w:rPr>
        <w:t>iscount</w:t>
      </w:r>
      <w:r w:rsidRPr="78A40577" w:rsidR="1890F952">
        <w:rPr>
          <w:rFonts w:ascii="Calibri" w:hAnsi="Calibri" w:eastAsia="Calibri" w:cs="Calibri"/>
          <w:noProof w:val="0"/>
          <w:sz w:val="22"/>
          <w:szCs w:val="22"/>
          <w:lang w:val="en-US"/>
        </w:rPr>
        <w:t xml:space="preserve"> on the second child’s fee</w:t>
      </w:r>
      <w:r w:rsidRPr="78A40577" w:rsidR="612D1368">
        <w:rPr>
          <w:rFonts w:ascii="Calibri" w:hAnsi="Calibri" w:eastAsia="Calibri" w:cs="Calibri"/>
          <w:noProof w:val="0"/>
          <w:sz w:val="22"/>
          <w:szCs w:val="22"/>
          <w:lang w:val="en-US"/>
        </w:rPr>
        <w:t>;</w:t>
      </w:r>
    </w:p>
    <w:p w:rsidR="612D1368" w:rsidP="7513D632" w:rsidRDefault="612D1368" w14:paraId="4E2E112C" w14:textId="0C235F28">
      <w:pPr>
        <w:spacing w:before="240" w:beforeAutospacing="off" w:after="240" w:afterAutospacing="off"/>
      </w:pPr>
      <w:r w:rsidRPr="7513D632" w:rsidR="612D1368">
        <w:rPr>
          <w:rFonts w:ascii="Calibri" w:hAnsi="Calibri" w:eastAsia="Calibri" w:cs="Calibri"/>
          <w:noProof w:val="0"/>
          <w:sz w:val="22"/>
          <w:szCs w:val="22"/>
          <w:lang w:val="en-US"/>
        </w:rPr>
        <w:t>• a First Forty Days Exemption for families bringing two children, which provides a free place for a newborn whilst they are under 8 weeks old; and</w:t>
      </w:r>
    </w:p>
    <w:p w:rsidR="032068DF" w:rsidP="7513D632" w:rsidRDefault="032068DF" w14:paraId="3D664406" w14:textId="40340642">
      <w:pPr>
        <w:spacing w:before="240" w:beforeAutospacing="off" w:after="240" w:afterAutospacing="off"/>
      </w:pPr>
      <w:r w:rsidRPr="7513D632" w:rsidR="032068DF">
        <w:rPr>
          <w:rFonts w:ascii="Calibri" w:hAnsi="Calibri" w:eastAsia="Calibri" w:cs="Calibri"/>
          <w:noProof w:val="0"/>
          <w:sz w:val="22"/>
          <w:szCs w:val="22"/>
          <w:lang w:val="en-US"/>
        </w:rPr>
        <w:t>• subject to external funding, free and subsidised bursary places for families who may face financial or other barriers to accessing our classes. This includes families on low incomes or experiencing financial hardship; parents and caregivers of babies aged 0–2 experiencing mental health challenges; single-parent families; asylum seeker and refugee families; foster and adoptive families with care-experienced children; and families where a parent or child is disabled, neurodivergent or has additional needs.</w:t>
      </w:r>
    </w:p>
    <w:p w:rsidR="612D1368" w:rsidP="7513D632" w:rsidRDefault="612D1368" w14:paraId="7129509A" w14:textId="5F215469">
      <w:pPr>
        <w:spacing w:before="240" w:beforeAutospacing="off" w:after="240" w:afterAutospacing="off"/>
        <w:jc w:val="both"/>
      </w:pPr>
      <w:r w:rsidRPr="7513D632" w:rsidR="612D1368">
        <w:rPr>
          <w:rFonts w:ascii="Calibri" w:hAnsi="Calibri" w:eastAsia="Calibri" w:cs="Calibri"/>
          <w:b w:val="1"/>
          <w:bCs w:val="1"/>
          <w:noProof w:val="0"/>
          <w:sz w:val="22"/>
          <w:szCs w:val="22"/>
          <w:lang w:val="en-US"/>
        </w:rPr>
        <w:t>Help with applying</w:t>
      </w:r>
    </w:p>
    <w:p w:rsidR="612D1368" w:rsidP="7513D632" w:rsidRDefault="612D1368" w14:paraId="28551C9A" w14:textId="637A1A0B">
      <w:pPr>
        <w:spacing w:before="240" w:beforeAutospacing="off" w:after="240" w:afterAutospacing="off"/>
        <w:jc w:val="both"/>
      </w:pPr>
      <w:r w:rsidRPr="7513D632" w:rsidR="612D1368">
        <w:rPr>
          <w:rFonts w:ascii="Calibri" w:hAnsi="Calibri" w:eastAsia="Calibri" w:cs="Calibri"/>
          <w:noProof w:val="0"/>
          <w:sz w:val="22"/>
          <w:szCs w:val="22"/>
          <w:lang w:val="en-US"/>
        </w:rPr>
        <w:t xml:space="preserve">We do not want the application </w:t>
      </w:r>
      <w:r w:rsidRPr="7513D632" w:rsidR="612D1368">
        <w:rPr>
          <w:rFonts w:ascii="Calibri" w:hAnsi="Calibri" w:eastAsia="Calibri" w:cs="Calibri"/>
          <w:noProof w:val="0"/>
          <w:sz w:val="22"/>
          <w:szCs w:val="22"/>
          <w:lang w:val="en-US"/>
        </w:rPr>
        <w:t>process itself</w:t>
      </w:r>
      <w:r w:rsidRPr="7513D632" w:rsidR="612D1368">
        <w:rPr>
          <w:rFonts w:ascii="Calibri" w:hAnsi="Calibri" w:eastAsia="Calibri" w:cs="Calibri"/>
          <w:noProof w:val="0"/>
          <w:sz w:val="22"/>
          <w:szCs w:val="22"/>
          <w:lang w:val="en-US"/>
        </w:rPr>
        <w:t xml:space="preserve"> to be a barrier to receiving support. A friend or support worker can complete a bursary application on a family's behalf, and families can also contact </w:t>
      </w:r>
      <w:r w:rsidRPr="7513D632" w:rsidR="342C9D0A">
        <w:rPr>
          <w:rFonts w:ascii="Calibri" w:hAnsi="Calibri" w:eastAsia="Calibri" w:cs="Calibri"/>
          <w:noProof w:val="0"/>
          <w:sz w:val="22"/>
          <w:szCs w:val="22"/>
          <w:lang w:val="en-US"/>
        </w:rPr>
        <w:t xml:space="preserve">Caitlin from </w:t>
      </w:r>
      <w:r w:rsidRPr="7513D632" w:rsidR="612D1368">
        <w:rPr>
          <w:rFonts w:ascii="Calibri" w:hAnsi="Calibri" w:eastAsia="Calibri" w:cs="Calibri"/>
          <w:noProof w:val="0"/>
          <w:sz w:val="22"/>
          <w:szCs w:val="22"/>
          <w:lang w:val="en-US"/>
        </w:rPr>
        <w:t xml:space="preserve">Music at Heart </w:t>
      </w:r>
      <w:r w:rsidRPr="7513D632" w:rsidR="142959E3">
        <w:rPr>
          <w:rFonts w:ascii="Calibri" w:hAnsi="Calibri" w:eastAsia="Calibri" w:cs="Calibri"/>
          <w:noProof w:val="0"/>
          <w:sz w:val="22"/>
          <w:szCs w:val="22"/>
          <w:lang w:val="en-US"/>
        </w:rPr>
        <w:t xml:space="preserve">at </w:t>
      </w:r>
      <w:hyperlink r:id="Rde112d39cc6743b3">
        <w:r w:rsidRPr="7513D632" w:rsidR="142959E3">
          <w:rPr>
            <w:rStyle w:val="Hyperlink"/>
            <w:noProof w:val="0"/>
            <w:lang w:val="en-US"/>
          </w:rPr>
          <w:t>caitlin@music-at-heart.org</w:t>
        </w:r>
      </w:hyperlink>
      <w:r w:rsidRPr="7513D632" w:rsidR="142959E3">
        <w:rPr>
          <w:rFonts w:ascii="Calibri" w:hAnsi="Calibri" w:eastAsia="Calibri" w:cs="Calibri"/>
          <w:noProof w:val="0"/>
          <w:sz w:val="22"/>
          <w:szCs w:val="22"/>
          <w:lang w:val="en-US"/>
        </w:rPr>
        <w:t xml:space="preserve"> </w:t>
      </w:r>
      <w:r w:rsidRPr="7513D632" w:rsidR="612D1368">
        <w:rPr>
          <w:rFonts w:ascii="Calibri" w:hAnsi="Calibri" w:eastAsia="Calibri" w:cs="Calibri"/>
          <w:noProof w:val="0"/>
          <w:sz w:val="22"/>
          <w:szCs w:val="22"/>
          <w:lang w:val="en-US"/>
        </w:rPr>
        <w:t>if they would like help completing the form.</w:t>
      </w:r>
      <w:r w:rsidRPr="7513D632" w:rsidR="612D1368">
        <w:rPr>
          <w:rFonts w:ascii="Calibri" w:hAnsi="Calibri" w:cs="Calibri" w:asciiTheme="minorAscii" w:hAnsiTheme="minorAscii" w:cstheme="minorAscii"/>
          <w:b w:val="1"/>
          <w:bCs w:val="1"/>
          <w:color w:val="444340"/>
        </w:rPr>
        <w:t xml:space="preserve"> </w:t>
      </w:r>
    </w:p>
    <w:p w:rsidR="612D1368" w:rsidP="7513D632" w:rsidRDefault="612D1368" w14:paraId="4B5C98B6" w14:textId="70521A9B">
      <w:pPr>
        <w:spacing w:before="240" w:beforeAutospacing="off" w:after="240" w:afterAutospacing="off"/>
      </w:pPr>
      <w:r w:rsidRPr="7513D632" w:rsidR="612D1368">
        <w:rPr>
          <w:rFonts w:ascii="Calibri" w:hAnsi="Calibri" w:eastAsia="Calibri" w:cs="Calibri"/>
          <w:b w:val="1"/>
          <w:bCs w:val="1"/>
          <w:noProof w:val="0"/>
          <w:sz w:val="22"/>
          <w:szCs w:val="22"/>
          <w:lang w:val="en-US"/>
        </w:rPr>
        <w:t>Bursary places</w:t>
      </w:r>
    </w:p>
    <w:p w:rsidR="612D1368" w:rsidP="7513D632" w:rsidRDefault="612D1368" w14:paraId="4094FDF8" w14:textId="10C9140D">
      <w:pPr>
        <w:spacing w:before="240" w:beforeAutospacing="off" w:after="240" w:afterAutospacing="off"/>
        <w:rPr>
          <w:rFonts w:ascii="Calibri" w:hAnsi="Calibri" w:eastAsia="Calibri" w:cs="Calibri" w:asciiTheme="minorAscii" w:hAnsiTheme="minorAscii" w:eastAsiaTheme="minorAscii" w:cstheme="minorAscii"/>
          <w:noProof w:val="0"/>
          <w:sz w:val="22"/>
          <w:szCs w:val="22"/>
          <w:lang w:val="en-US"/>
        </w:rPr>
      </w:pPr>
      <w:r w:rsidRPr="7513D632" w:rsidR="612D1368">
        <w:rPr>
          <w:rFonts w:ascii="Calibri" w:hAnsi="Calibri" w:eastAsia="Calibri" w:cs="Calibri"/>
          <w:noProof w:val="0"/>
          <w:sz w:val="22"/>
          <w:szCs w:val="22"/>
          <w:lang w:val="en-US"/>
        </w:rPr>
        <w:t xml:space="preserve">Bursary places are offered on a case-by-case basis. Families can apply for a free or subsidised bursary place through our website. Sibling discounts and the First Forty Days Exemption are applied </w:t>
      </w:r>
      <w:r w:rsidRPr="7513D632" w:rsidR="612D1368">
        <w:rPr>
          <w:rFonts w:ascii="Calibri" w:hAnsi="Calibri" w:eastAsia="Calibri" w:cs="Calibri" w:asciiTheme="minorAscii" w:hAnsiTheme="minorAscii" w:eastAsiaTheme="minorAscii" w:cstheme="minorAscii"/>
          <w:noProof w:val="0"/>
          <w:sz w:val="22"/>
          <w:szCs w:val="22"/>
          <w:lang w:val="en-US"/>
        </w:rPr>
        <w:t>automatically at checkout through our booking platform, BookWhen.</w:t>
      </w:r>
    </w:p>
    <w:p w:rsidR="2233D669" w:rsidP="7513D632" w:rsidRDefault="2233D669" w14:paraId="53E8A9AC" w14:textId="0A7A11C2">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noProof w:val="0"/>
          <w:lang w:val="en-US"/>
        </w:rPr>
      </w:pPr>
      <w:r w:rsidRPr="7513D632" w:rsidR="2233D669">
        <w:rPr>
          <w:rFonts w:ascii="Calibri" w:hAnsi="Calibri" w:eastAsia="Calibri" w:cs="Calibri" w:asciiTheme="minorAscii" w:hAnsiTheme="minorAscii" w:eastAsiaTheme="minorAscii" w:cstheme="minorAscii"/>
          <w:noProof w:val="0"/>
          <w:lang w:val="en-US"/>
        </w:rPr>
        <w:t>All bursary places are offered in good faith. We recognise that families receiving bursary support may be experiencing circumstances that make regular attendance more difficult, and we therefore normally expect attendance at a minimum of 50% of booked sessions.</w:t>
      </w:r>
    </w:p>
    <w:p w:rsidR="2233D669" w:rsidP="7513D632" w:rsidRDefault="2233D669" w14:paraId="32836343" w14:textId="7B75161F">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noProof w:val="0"/>
          <w:lang w:val="en-US"/>
        </w:rPr>
      </w:pPr>
      <w:r w:rsidRPr="7513D632" w:rsidR="2233D669">
        <w:rPr>
          <w:rFonts w:ascii="Calibri" w:hAnsi="Calibri" w:eastAsia="Calibri" w:cs="Calibri" w:asciiTheme="minorAscii" w:hAnsiTheme="minorAscii" w:eastAsiaTheme="minorAscii" w:cstheme="minorAscii"/>
          <w:noProof w:val="0"/>
          <w:lang w:val="en-US"/>
        </w:rPr>
        <w:t>Where a family is unable to attend, we ask them to let us know each week and, where possible, give us a brief reason for their absence. Maintaining this communication is important both so that we can support families to remain engaged with Music at Heart and, where we are working with vulnerable children or adults, as part of our approach to safeguarding and wellbeing.</w:t>
      </w:r>
    </w:p>
    <w:p w:rsidR="2233D669" w:rsidP="7513D632" w:rsidRDefault="2233D669" w14:paraId="3B80E400" w14:textId="7EAEC485">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noProof w:val="0"/>
          <w:lang w:val="en-US"/>
        </w:rPr>
      </w:pPr>
      <w:r w:rsidRPr="7513D632" w:rsidR="2233D669">
        <w:rPr>
          <w:rFonts w:ascii="Calibri" w:hAnsi="Calibri" w:eastAsia="Calibri" w:cs="Calibri" w:asciiTheme="minorAscii" w:hAnsiTheme="minorAscii" w:eastAsiaTheme="minorAscii" w:cstheme="minorAscii"/>
          <w:noProof w:val="0"/>
          <w:lang w:val="en-US"/>
        </w:rPr>
        <w:t xml:space="preserve">We understand that disability, neurodivergence, physical or mental ill health, medical appointments, caring responsibilities, family </w:t>
      </w:r>
      <w:r w:rsidRPr="7513D632" w:rsidR="2233D669">
        <w:rPr>
          <w:rFonts w:ascii="Calibri" w:hAnsi="Calibri" w:eastAsia="Calibri" w:cs="Calibri" w:asciiTheme="minorAscii" w:hAnsiTheme="minorAscii" w:eastAsiaTheme="minorAscii" w:cstheme="minorAscii"/>
          <w:noProof w:val="0"/>
          <w:lang w:val="en-US"/>
        </w:rPr>
        <w:t>circumstances</w:t>
      </w:r>
      <w:r w:rsidRPr="7513D632" w:rsidR="2233D669">
        <w:rPr>
          <w:rFonts w:ascii="Calibri" w:hAnsi="Calibri" w:eastAsia="Calibri" w:cs="Calibri" w:asciiTheme="minorAscii" w:hAnsiTheme="minorAscii" w:eastAsiaTheme="minorAscii" w:cstheme="minorAscii"/>
          <w:noProof w:val="0"/>
          <w:lang w:val="en-US"/>
        </w:rPr>
        <w:t xml:space="preserve"> and bereavement can all affect a family's ability to attend consistently. We will always </w:t>
      </w:r>
      <w:r w:rsidRPr="7513D632" w:rsidR="2233D669">
        <w:rPr>
          <w:rFonts w:ascii="Calibri" w:hAnsi="Calibri" w:eastAsia="Calibri" w:cs="Calibri" w:asciiTheme="minorAscii" w:hAnsiTheme="minorAscii" w:eastAsiaTheme="minorAscii" w:cstheme="minorAscii"/>
          <w:noProof w:val="0"/>
          <w:lang w:val="en-US"/>
        </w:rPr>
        <w:t>seek</w:t>
      </w:r>
      <w:r w:rsidRPr="7513D632" w:rsidR="2233D669">
        <w:rPr>
          <w:rFonts w:ascii="Calibri" w:hAnsi="Calibri" w:eastAsia="Calibri" w:cs="Calibri" w:asciiTheme="minorAscii" w:hAnsiTheme="minorAscii" w:eastAsiaTheme="minorAscii" w:cstheme="minorAscii"/>
          <w:noProof w:val="0"/>
          <w:lang w:val="en-US"/>
        </w:rPr>
        <w:t xml:space="preserve"> to respond with understanding and flexibility where families keep in communication with us.</w:t>
      </w:r>
    </w:p>
    <w:p w:rsidR="612D1368" w:rsidP="7513D632" w:rsidRDefault="612D1368" w14:paraId="3672BB32" w14:textId="332631A3">
      <w:pPr>
        <w:spacing w:before="240" w:beforeAutospacing="off" w:after="240" w:afterAutospacing="off"/>
        <w:rPr>
          <w:rFonts w:ascii="Calibri" w:hAnsi="Calibri" w:eastAsia="Calibri" w:cs="Calibri" w:asciiTheme="minorAscii" w:hAnsiTheme="minorAscii" w:eastAsiaTheme="minorAscii" w:cstheme="minorAscii"/>
          <w:b w:val="1"/>
          <w:bCs w:val="1"/>
          <w:noProof w:val="0"/>
          <w:sz w:val="22"/>
          <w:szCs w:val="22"/>
          <w:lang w:val="en-US"/>
        </w:rPr>
      </w:pPr>
      <w:r w:rsidRPr="7513D632" w:rsidR="612D1368">
        <w:rPr>
          <w:rFonts w:ascii="Calibri" w:hAnsi="Calibri" w:eastAsia="Calibri" w:cs="Calibri" w:asciiTheme="minorAscii" w:hAnsiTheme="minorAscii" w:eastAsiaTheme="minorAscii" w:cstheme="minorAscii"/>
          <w:b w:val="1"/>
          <w:bCs w:val="1"/>
          <w:noProof w:val="0"/>
          <w:sz w:val="22"/>
          <w:szCs w:val="22"/>
          <w:lang w:val="en-US"/>
        </w:rPr>
        <w:t>Supporting our Bursary Fund</w:t>
      </w:r>
    </w:p>
    <w:p w:rsidR="612D1368" w:rsidP="7513D632" w:rsidRDefault="612D1368" w14:paraId="3AC58D7E" w14:textId="67191912">
      <w:pPr>
        <w:spacing w:before="240" w:beforeAutospacing="off" w:after="240" w:afterAutospacing="off"/>
        <w:rPr>
          <w:rFonts w:ascii="Calibri" w:hAnsi="Calibri" w:eastAsia="Calibri" w:cs="Calibri" w:asciiTheme="minorAscii" w:hAnsiTheme="minorAscii" w:eastAsiaTheme="minorAscii" w:cstheme="minorAscii"/>
          <w:noProof w:val="0"/>
          <w:sz w:val="22"/>
          <w:szCs w:val="22"/>
          <w:lang w:val="en-US"/>
        </w:rPr>
      </w:pPr>
      <w:r w:rsidRPr="7513D632" w:rsidR="612D1368">
        <w:rPr>
          <w:rFonts w:ascii="Calibri" w:hAnsi="Calibri" w:eastAsia="Calibri" w:cs="Calibri" w:asciiTheme="minorAscii" w:hAnsiTheme="minorAscii" w:eastAsiaTheme="minorAscii" w:cstheme="minorAscii"/>
          <w:noProof w:val="0"/>
          <w:sz w:val="22"/>
          <w:szCs w:val="22"/>
          <w:lang w:val="en-US"/>
        </w:rPr>
        <w:t xml:space="preserve">Anyone can donate to our </w:t>
      </w:r>
      <w:hyperlink r:id="R4f777ed66d774e71">
        <w:r w:rsidRPr="7513D632" w:rsidR="612D1368">
          <w:rPr>
            <w:rStyle w:val="Hyperlink"/>
            <w:noProof w:val="0"/>
            <w:lang w:val="en-US"/>
          </w:rPr>
          <w:t>Bursary Fund</w:t>
        </w:r>
      </w:hyperlink>
      <w:r w:rsidRPr="7513D632" w:rsidR="612D1368">
        <w:rPr>
          <w:rFonts w:ascii="Calibri" w:hAnsi="Calibri" w:eastAsia="Calibri" w:cs="Calibri" w:asciiTheme="minorAscii" w:hAnsiTheme="minorAscii" w:eastAsiaTheme="minorAscii" w:cstheme="minorAscii"/>
          <w:noProof w:val="0"/>
          <w:sz w:val="22"/>
          <w:szCs w:val="22"/>
          <w:lang w:val="en-US"/>
        </w:rPr>
        <w:t xml:space="preserve"> through our website. All money raised supports families who would otherwise be unable to access our classes.</w:t>
      </w:r>
    </w:p>
    <w:p w:rsidR="612D1368" w:rsidP="7513D632" w:rsidRDefault="612D1368" w14:paraId="197E837D" w14:textId="013B4A1C">
      <w:pPr>
        <w:spacing w:before="240" w:beforeAutospacing="off" w:after="240" w:afterAutospacing="off"/>
      </w:pPr>
      <w:r w:rsidRPr="7513D632" w:rsidR="612D1368">
        <w:rPr>
          <w:rFonts w:ascii="Calibri" w:hAnsi="Calibri" w:eastAsia="Calibri" w:cs="Calibri" w:asciiTheme="minorAscii" w:hAnsiTheme="minorAscii" w:eastAsiaTheme="minorAscii" w:cstheme="minorAscii"/>
          <w:noProof w:val="0"/>
          <w:sz w:val="22"/>
          <w:szCs w:val="22"/>
          <w:lang w:val="en-US"/>
        </w:rPr>
        <w:t>We are committed to revie</w:t>
      </w:r>
      <w:r w:rsidRPr="7513D632" w:rsidR="612D1368">
        <w:rPr>
          <w:rFonts w:ascii="Calibri" w:hAnsi="Calibri" w:eastAsia="Calibri" w:cs="Calibri"/>
          <w:noProof w:val="0"/>
          <w:sz w:val="22"/>
          <w:szCs w:val="22"/>
          <w:lang w:val="en-US"/>
        </w:rPr>
        <w:t>wing our policies annually.</w:t>
      </w:r>
    </w:p>
    <w:p w:rsidRPr="00A90AB3" w:rsidR="00851DC0" w:rsidP="7513D632" w:rsidRDefault="00851DC0" w14:paraId="31342415" w14:textId="2A033223">
      <w:pPr>
        <w:widowControl w:val="0"/>
        <w:pBdr>
          <w:top w:val="nil" w:color="000000" w:sz="0" w:space="0"/>
          <w:left w:val="nil" w:color="000000" w:sz="0" w:space="0"/>
          <w:bottom w:val="nil" w:color="000000" w:sz="0" w:space="0"/>
          <w:right w:val="nil" w:color="000000" w:sz="0" w:space="0"/>
          <w:between w:val="nil" w:color="000000" w:sz="0" w:space="0"/>
        </w:pBdr>
        <w:spacing w:before="403"/>
        <w:ind w:left="-566" w:right="739" w:firstLine="566"/>
        <w:rPr>
          <w:rFonts w:ascii="Calibri" w:hAnsi="Calibri" w:cs="Calibri" w:asciiTheme="minorAscii" w:hAnsiTheme="minorAscii" w:cstheme="minorAscii"/>
          <w:color w:val="000000"/>
        </w:rPr>
      </w:pPr>
      <w:r w:rsidRPr="7513D632" w:rsidR="00851DC0">
        <w:rPr>
          <w:rFonts w:ascii="Calibri" w:hAnsi="Calibri" w:cs="Calibri" w:asciiTheme="minorAscii" w:hAnsiTheme="minorAscii" w:cstheme="minorAscii"/>
          <w:color w:val="000000" w:themeColor="text1" w:themeTint="FF" w:themeShade="FF"/>
        </w:rPr>
        <w:t xml:space="preserve">Last review: </w:t>
      </w:r>
      <w:r w:rsidRPr="7513D632" w:rsidR="746BAEC3">
        <w:rPr>
          <w:rFonts w:ascii="Calibri" w:hAnsi="Calibri" w:cs="Calibri" w:asciiTheme="minorAscii" w:hAnsiTheme="minorAscii" w:cstheme="minorAscii"/>
          <w:color w:val="000000" w:themeColor="text1" w:themeTint="FF" w:themeShade="FF"/>
        </w:rPr>
        <w:t>August</w:t>
      </w:r>
      <w:r w:rsidRPr="7513D632" w:rsidR="00F412CD">
        <w:rPr>
          <w:rFonts w:ascii="Calibri" w:hAnsi="Calibri" w:cs="Calibri" w:asciiTheme="minorAscii" w:hAnsiTheme="minorAscii" w:cstheme="minorAscii"/>
          <w:color w:val="000000" w:themeColor="text1" w:themeTint="FF" w:themeShade="FF"/>
        </w:rPr>
        <w:t xml:space="preserve"> 202</w:t>
      </w:r>
      <w:r w:rsidRPr="7513D632" w:rsidR="06B3C1E8">
        <w:rPr>
          <w:rFonts w:ascii="Calibri" w:hAnsi="Calibri" w:cs="Calibri" w:asciiTheme="minorAscii" w:hAnsiTheme="minorAscii" w:cstheme="minorAscii"/>
          <w:color w:val="000000" w:themeColor="text1" w:themeTint="FF" w:themeShade="FF"/>
        </w:rPr>
        <w:t>6</w:t>
      </w:r>
      <w:r w:rsidRPr="7513D632" w:rsidR="00851DC0">
        <w:rPr>
          <w:rFonts w:ascii="Calibri" w:hAnsi="Calibri" w:cs="Calibri" w:asciiTheme="minorAscii" w:hAnsiTheme="minorAscii" w:cstheme="minorAscii"/>
          <w:color w:val="000000" w:themeColor="text1" w:themeTint="FF" w:themeShade="FF"/>
        </w:rPr>
        <w:t xml:space="preserve"> </w:t>
      </w:r>
    </w:p>
    <w:p w:rsidRPr="00396E7C" w:rsidR="00851DC0" w:rsidP="7513D632" w:rsidRDefault="00851DC0" w14:paraId="188B89A5" w14:textId="5FED211F">
      <w:pPr>
        <w:widowControl w:val="0"/>
        <w:pBdr>
          <w:top w:val="nil" w:color="FF000000" w:sz="0" w:space="0"/>
          <w:left w:val="nil" w:color="FF000000" w:sz="0" w:space="0"/>
          <w:bottom w:val="nil" w:color="FF000000" w:sz="0" w:space="0"/>
          <w:right w:val="nil" w:color="FF000000" w:sz="0" w:space="0"/>
          <w:between w:val="nil" w:color="FF000000" w:sz="0" w:space="0"/>
        </w:pBdr>
        <w:spacing w:before="403"/>
        <w:ind w:left="-566" w:right="739" w:firstLine="566"/>
        <w:rPr>
          <w:rFonts w:ascii="Calibri" w:hAnsi="Calibri" w:cs="Calibri" w:asciiTheme="minorAscii" w:hAnsiTheme="minorAscii" w:cstheme="minorAscii"/>
          <w:color w:val="000000"/>
        </w:rPr>
      </w:pPr>
      <w:bookmarkStart w:name="_heading=h.gjdgxs" w:id="0"/>
      <w:bookmarkEnd w:id="0"/>
      <w:r w:rsidRPr="7513D632" w:rsidR="00851DC0">
        <w:rPr>
          <w:rFonts w:ascii="Calibri" w:hAnsi="Calibri" w:cs="Calibri" w:asciiTheme="minorAscii" w:hAnsiTheme="minorAscii" w:cstheme="minorAscii"/>
          <w:color w:val="000000" w:themeColor="text1" w:themeTint="FF" w:themeShade="FF"/>
        </w:rPr>
        <w:t xml:space="preserve">Signed: Caitlin Mayall </w:t>
      </w:r>
    </w:p>
    <w:sectPr w:rsidRPr="00396E7C" w:rsidR="00851DC0" w:rsidSect="005B244C">
      <w:headerReference w:type="default" r:id="rId9"/>
      <w:pgSz w:w="12240" w:h="15840" w:orient="portrait" w:code="1"/>
      <w:pgMar w:top="1418" w:right="1701" w:bottom="1418" w:left="1701"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3E51" w:rsidRDefault="00F73E51" w14:paraId="6EC78D5A" w14:textId="77777777">
      <w:pPr>
        <w:spacing w:line="240" w:lineRule="auto"/>
      </w:pPr>
      <w:r>
        <w:separator/>
      </w:r>
    </w:p>
  </w:endnote>
  <w:endnote w:type="continuationSeparator" w:id="0">
    <w:p w:rsidR="00F73E51" w:rsidRDefault="00F73E51" w14:paraId="60F7A19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3E51" w:rsidRDefault="00F73E51" w14:paraId="6DB23BDB" w14:textId="77777777">
      <w:pPr>
        <w:spacing w:line="240" w:lineRule="auto"/>
      </w:pPr>
      <w:r>
        <w:separator/>
      </w:r>
    </w:p>
  </w:footnote>
  <w:footnote w:type="continuationSeparator" w:id="0">
    <w:p w:rsidR="00F73E51" w:rsidRDefault="00F73E51" w14:paraId="7EAE4020"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E4B39" w:rsidRDefault="009E4B39" w14:paraId="48F13AEF" w14:textId="569F8B74">
    <w:pPr>
      <w:pBdr>
        <w:top w:val="nil"/>
        <w:left w:val="nil"/>
        <w:bottom w:val="nil"/>
        <w:right w:val="nil"/>
        <w:between w:val="nil"/>
      </w:pBdr>
      <w:tabs>
        <w:tab w:val="center" w:pos="4680"/>
        <w:tab w:val="right" w:pos="9360"/>
      </w:tabs>
      <w:spacing w:line="240" w:lineRule="auto"/>
      <w:rPr>
        <w:color w:val="000000"/>
      </w:rPr>
    </w:pPr>
  </w:p>
  <w:p w:rsidR="009E4B39" w:rsidRDefault="00396E7C" w14:paraId="696EC0C8" w14:textId="41B5C219">
    <w:pPr>
      <w:pBdr>
        <w:top w:val="nil"/>
        <w:left w:val="nil"/>
        <w:bottom w:val="nil"/>
        <w:right w:val="nil"/>
        <w:between w:val="nil"/>
      </w:pBdr>
      <w:tabs>
        <w:tab w:val="center" w:pos="4680"/>
        <w:tab w:val="right" w:pos="9360"/>
      </w:tabs>
      <w:spacing w:line="240" w:lineRule="auto"/>
      <w:rPr>
        <w:color w:val="000000"/>
      </w:rPr>
    </w:pPr>
    <w:r>
      <w:rPr>
        <w:noProof/>
      </w:rPr>
      <w:drawing>
        <wp:anchor distT="0" distB="0" distL="114300" distR="114300" simplePos="0" relativeHeight="251659264" behindDoc="0" locked="0" layoutInCell="1" allowOverlap="1" wp14:anchorId="2506F057" wp14:editId="4508219E">
          <wp:simplePos x="0" y="0"/>
          <wp:positionH relativeFrom="column">
            <wp:posOffset>5276850</wp:posOffset>
          </wp:positionH>
          <wp:positionV relativeFrom="paragraph">
            <wp:posOffset>182245</wp:posOffset>
          </wp:positionV>
          <wp:extent cx="1295400" cy="1175385"/>
          <wp:effectExtent l="0" t="0" r="0" b="5715"/>
          <wp:wrapThrough wrapText="bothSides">
            <wp:wrapPolygon edited="0">
              <wp:start x="0" y="0"/>
              <wp:lineTo x="0" y="21355"/>
              <wp:lineTo x="21282" y="21355"/>
              <wp:lineTo x="21282" y="0"/>
              <wp:lineTo x="0" y="0"/>
            </wp:wrapPolygon>
          </wp:wrapThrough>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95400" cy="1175385"/>
                  </a:xfrm>
                  <a:prstGeom prst="rect">
                    <a:avLst/>
                  </a:prstGeom>
                </pic:spPr>
              </pic:pic>
            </a:graphicData>
          </a:graphic>
        </wp:anchor>
      </w:drawing>
    </w:r>
  </w:p>
</w:hdr>
</file>

<file path=word/intelligence2.xml><?xml version="1.0" encoding="utf-8"?>
<int2:intelligence xmlns:int2="http://schemas.microsoft.com/office/intelligence/2020/intelligence">
  <int2:observations>
    <int2:textHash int2:hashCode="s5LRamx5EdC4HX" int2:id="0WBL26Di">
      <int2:state int2:type="spell" int2:value="Rejected"/>
    </int2:textHash>
    <int2:textHash int2:hashCode="GtbVXC09SICXHL" int2:id="74gCNC40">
      <int2:state int2:type="spell" int2:value="Rejected"/>
    </int2:textHash>
    <int2:textHash int2:hashCode="m/C6mGJeQTWOW1" int2:id="gGzKe00i">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1ff18d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F4F4B78"/>
    <w:multiLevelType w:val="hybridMultilevel"/>
    <w:tmpl w:val="F6A4B9BC"/>
    <w:lvl w:ilvl="0" w:tplc="08090001">
      <w:start w:val="1"/>
      <w:numFmt w:val="bullet"/>
      <w:lvlText w:val=""/>
      <w:lvlJc w:val="left"/>
      <w:pPr>
        <w:ind w:left="154" w:hanging="360"/>
      </w:pPr>
      <w:rPr>
        <w:rFonts w:hint="default" w:ascii="Symbol" w:hAnsi="Symbol"/>
      </w:rPr>
    </w:lvl>
    <w:lvl w:ilvl="1" w:tplc="08090003" w:tentative="1">
      <w:start w:val="1"/>
      <w:numFmt w:val="bullet"/>
      <w:lvlText w:val="o"/>
      <w:lvlJc w:val="left"/>
      <w:pPr>
        <w:ind w:left="874" w:hanging="360"/>
      </w:pPr>
      <w:rPr>
        <w:rFonts w:hint="default" w:ascii="Courier New" w:hAnsi="Courier New" w:cs="Courier New"/>
      </w:rPr>
    </w:lvl>
    <w:lvl w:ilvl="2" w:tplc="08090005" w:tentative="1">
      <w:start w:val="1"/>
      <w:numFmt w:val="bullet"/>
      <w:lvlText w:val=""/>
      <w:lvlJc w:val="left"/>
      <w:pPr>
        <w:ind w:left="1594" w:hanging="360"/>
      </w:pPr>
      <w:rPr>
        <w:rFonts w:hint="default" w:ascii="Wingdings" w:hAnsi="Wingdings"/>
      </w:rPr>
    </w:lvl>
    <w:lvl w:ilvl="3" w:tplc="08090001" w:tentative="1">
      <w:start w:val="1"/>
      <w:numFmt w:val="bullet"/>
      <w:lvlText w:val=""/>
      <w:lvlJc w:val="left"/>
      <w:pPr>
        <w:ind w:left="2314" w:hanging="360"/>
      </w:pPr>
      <w:rPr>
        <w:rFonts w:hint="default" w:ascii="Symbol" w:hAnsi="Symbol"/>
      </w:rPr>
    </w:lvl>
    <w:lvl w:ilvl="4" w:tplc="08090003" w:tentative="1">
      <w:start w:val="1"/>
      <w:numFmt w:val="bullet"/>
      <w:lvlText w:val="o"/>
      <w:lvlJc w:val="left"/>
      <w:pPr>
        <w:ind w:left="3034" w:hanging="360"/>
      </w:pPr>
      <w:rPr>
        <w:rFonts w:hint="default" w:ascii="Courier New" w:hAnsi="Courier New" w:cs="Courier New"/>
      </w:rPr>
    </w:lvl>
    <w:lvl w:ilvl="5" w:tplc="08090005" w:tentative="1">
      <w:start w:val="1"/>
      <w:numFmt w:val="bullet"/>
      <w:lvlText w:val=""/>
      <w:lvlJc w:val="left"/>
      <w:pPr>
        <w:ind w:left="3754" w:hanging="360"/>
      </w:pPr>
      <w:rPr>
        <w:rFonts w:hint="default" w:ascii="Wingdings" w:hAnsi="Wingdings"/>
      </w:rPr>
    </w:lvl>
    <w:lvl w:ilvl="6" w:tplc="08090001" w:tentative="1">
      <w:start w:val="1"/>
      <w:numFmt w:val="bullet"/>
      <w:lvlText w:val=""/>
      <w:lvlJc w:val="left"/>
      <w:pPr>
        <w:ind w:left="4474" w:hanging="360"/>
      </w:pPr>
      <w:rPr>
        <w:rFonts w:hint="default" w:ascii="Symbol" w:hAnsi="Symbol"/>
      </w:rPr>
    </w:lvl>
    <w:lvl w:ilvl="7" w:tplc="08090003" w:tentative="1">
      <w:start w:val="1"/>
      <w:numFmt w:val="bullet"/>
      <w:lvlText w:val="o"/>
      <w:lvlJc w:val="left"/>
      <w:pPr>
        <w:ind w:left="5194" w:hanging="360"/>
      </w:pPr>
      <w:rPr>
        <w:rFonts w:hint="default" w:ascii="Courier New" w:hAnsi="Courier New" w:cs="Courier New"/>
      </w:rPr>
    </w:lvl>
    <w:lvl w:ilvl="8" w:tplc="08090005" w:tentative="1">
      <w:start w:val="1"/>
      <w:numFmt w:val="bullet"/>
      <w:lvlText w:val=""/>
      <w:lvlJc w:val="left"/>
      <w:pPr>
        <w:ind w:left="5914" w:hanging="360"/>
      </w:pPr>
      <w:rPr>
        <w:rFonts w:hint="default" w:ascii="Wingdings" w:hAnsi="Wingdings"/>
      </w:rPr>
    </w:lvl>
  </w:abstractNum>
  <w:abstractNum w:abstractNumId="1" w15:restartNumberingAfterBreak="0">
    <w:nsid w:val="214A4BE4"/>
    <w:multiLevelType w:val="multilevel"/>
    <w:tmpl w:val="7A5C79EA"/>
    <w:lvl w:ilvl="0">
      <w:start w:val="1"/>
      <w:numFmt w:val="bullet"/>
      <w:lvlText w:val="●"/>
      <w:lvlJc w:val="left"/>
      <w:pPr>
        <w:ind w:left="570" w:hanging="360"/>
      </w:pPr>
      <w:rPr>
        <w:rFonts w:ascii="Noto Sans Symbols" w:hAnsi="Noto Sans Symbols" w:eastAsia="Noto Sans Symbols" w:cs="Noto Sans Symbols"/>
      </w:rPr>
    </w:lvl>
    <w:lvl w:ilvl="1">
      <w:start w:val="1"/>
      <w:numFmt w:val="bullet"/>
      <w:lvlText w:val="o"/>
      <w:lvlJc w:val="left"/>
      <w:pPr>
        <w:ind w:left="1290" w:hanging="360"/>
      </w:pPr>
      <w:rPr>
        <w:rFonts w:ascii="Courier New" w:hAnsi="Courier New" w:eastAsia="Courier New" w:cs="Courier New"/>
      </w:rPr>
    </w:lvl>
    <w:lvl w:ilvl="2">
      <w:start w:val="1"/>
      <w:numFmt w:val="bullet"/>
      <w:lvlText w:val="▪"/>
      <w:lvlJc w:val="left"/>
      <w:pPr>
        <w:ind w:left="2010" w:hanging="360"/>
      </w:pPr>
      <w:rPr>
        <w:rFonts w:ascii="Noto Sans Symbols" w:hAnsi="Noto Sans Symbols" w:eastAsia="Noto Sans Symbols" w:cs="Noto Sans Symbols"/>
      </w:rPr>
    </w:lvl>
    <w:lvl w:ilvl="3">
      <w:start w:val="1"/>
      <w:numFmt w:val="bullet"/>
      <w:lvlText w:val="●"/>
      <w:lvlJc w:val="left"/>
      <w:pPr>
        <w:ind w:left="2730" w:hanging="360"/>
      </w:pPr>
      <w:rPr>
        <w:rFonts w:ascii="Noto Sans Symbols" w:hAnsi="Noto Sans Symbols" w:eastAsia="Noto Sans Symbols" w:cs="Noto Sans Symbols"/>
      </w:rPr>
    </w:lvl>
    <w:lvl w:ilvl="4">
      <w:start w:val="1"/>
      <w:numFmt w:val="bullet"/>
      <w:lvlText w:val="o"/>
      <w:lvlJc w:val="left"/>
      <w:pPr>
        <w:ind w:left="3450" w:hanging="360"/>
      </w:pPr>
      <w:rPr>
        <w:rFonts w:ascii="Courier New" w:hAnsi="Courier New" w:eastAsia="Courier New" w:cs="Courier New"/>
      </w:rPr>
    </w:lvl>
    <w:lvl w:ilvl="5">
      <w:start w:val="1"/>
      <w:numFmt w:val="bullet"/>
      <w:lvlText w:val="▪"/>
      <w:lvlJc w:val="left"/>
      <w:pPr>
        <w:ind w:left="4170" w:hanging="360"/>
      </w:pPr>
      <w:rPr>
        <w:rFonts w:ascii="Noto Sans Symbols" w:hAnsi="Noto Sans Symbols" w:eastAsia="Noto Sans Symbols" w:cs="Noto Sans Symbols"/>
      </w:rPr>
    </w:lvl>
    <w:lvl w:ilvl="6">
      <w:start w:val="1"/>
      <w:numFmt w:val="bullet"/>
      <w:lvlText w:val="●"/>
      <w:lvlJc w:val="left"/>
      <w:pPr>
        <w:ind w:left="4890" w:hanging="360"/>
      </w:pPr>
      <w:rPr>
        <w:rFonts w:ascii="Noto Sans Symbols" w:hAnsi="Noto Sans Symbols" w:eastAsia="Noto Sans Symbols" w:cs="Noto Sans Symbols"/>
      </w:rPr>
    </w:lvl>
    <w:lvl w:ilvl="7">
      <w:start w:val="1"/>
      <w:numFmt w:val="bullet"/>
      <w:lvlText w:val="o"/>
      <w:lvlJc w:val="left"/>
      <w:pPr>
        <w:ind w:left="5610" w:hanging="360"/>
      </w:pPr>
      <w:rPr>
        <w:rFonts w:ascii="Courier New" w:hAnsi="Courier New" w:eastAsia="Courier New" w:cs="Courier New"/>
      </w:rPr>
    </w:lvl>
    <w:lvl w:ilvl="8">
      <w:start w:val="1"/>
      <w:numFmt w:val="bullet"/>
      <w:lvlText w:val="▪"/>
      <w:lvlJc w:val="left"/>
      <w:pPr>
        <w:ind w:left="6330" w:hanging="360"/>
      </w:pPr>
      <w:rPr>
        <w:rFonts w:ascii="Noto Sans Symbols" w:hAnsi="Noto Sans Symbols" w:eastAsia="Noto Sans Symbols" w:cs="Noto Sans Symbols"/>
      </w:rPr>
    </w:lvl>
  </w:abstractNum>
  <w:abstractNum w:abstractNumId="2" w15:restartNumberingAfterBreak="0">
    <w:nsid w:val="2C795A22"/>
    <w:multiLevelType w:val="multilevel"/>
    <w:tmpl w:val="2842E100"/>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3" w15:restartNumberingAfterBreak="0">
    <w:nsid w:val="512D73C7"/>
    <w:multiLevelType w:val="hybridMultilevel"/>
    <w:tmpl w:val="DFAA1D64"/>
    <w:lvl w:ilvl="0" w:tplc="08090001">
      <w:start w:val="1"/>
      <w:numFmt w:val="bullet"/>
      <w:lvlText w:val=""/>
      <w:lvlJc w:val="left"/>
      <w:pPr>
        <w:ind w:left="154" w:hanging="360"/>
      </w:pPr>
      <w:rPr>
        <w:rFonts w:hint="default" w:ascii="Symbol" w:hAnsi="Symbol"/>
      </w:rPr>
    </w:lvl>
    <w:lvl w:ilvl="1" w:tplc="08090003" w:tentative="1">
      <w:start w:val="1"/>
      <w:numFmt w:val="bullet"/>
      <w:lvlText w:val="o"/>
      <w:lvlJc w:val="left"/>
      <w:pPr>
        <w:ind w:left="874" w:hanging="360"/>
      </w:pPr>
      <w:rPr>
        <w:rFonts w:hint="default" w:ascii="Courier New" w:hAnsi="Courier New" w:cs="Courier New"/>
      </w:rPr>
    </w:lvl>
    <w:lvl w:ilvl="2" w:tplc="08090005" w:tentative="1">
      <w:start w:val="1"/>
      <w:numFmt w:val="bullet"/>
      <w:lvlText w:val=""/>
      <w:lvlJc w:val="left"/>
      <w:pPr>
        <w:ind w:left="1594" w:hanging="360"/>
      </w:pPr>
      <w:rPr>
        <w:rFonts w:hint="default" w:ascii="Wingdings" w:hAnsi="Wingdings"/>
      </w:rPr>
    </w:lvl>
    <w:lvl w:ilvl="3" w:tplc="08090001" w:tentative="1">
      <w:start w:val="1"/>
      <w:numFmt w:val="bullet"/>
      <w:lvlText w:val=""/>
      <w:lvlJc w:val="left"/>
      <w:pPr>
        <w:ind w:left="2314" w:hanging="360"/>
      </w:pPr>
      <w:rPr>
        <w:rFonts w:hint="default" w:ascii="Symbol" w:hAnsi="Symbol"/>
      </w:rPr>
    </w:lvl>
    <w:lvl w:ilvl="4" w:tplc="08090003" w:tentative="1">
      <w:start w:val="1"/>
      <w:numFmt w:val="bullet"/>
      <w:lvlText w:val="o"/>
      <w:lvlJc w:val="left"/>
      <w:pPr>
        <w:ind w:left="3034" w:hanging="360"/>
      </w:pPr>
      <w:rPr>
        <w:rFonts w:hint="default" w:ascii="Courier New" w:hAnsi="Courier New" w:cs="Courier New"/>
      </w:rPr>
    </w:lvl>
    <w:lvl w:ilvl="5" w:tplc="08090005" w:tentative="1">
      <w:start w:val="1"/>
      <w:numFmt w:val="bullet"/>
      <w:lvlText w:val=""/>
      <w:lvlJc w:val="left"/>
      <w:pPr>
        <w:ind w:left="3754" w:hanging="360"/>
      </w:pPr>
      <w:rPr>
        <w:rFonts w:hint="default" w:ascii="Wingdings" w:hAnsi="Wingdings"/>
      </w:rPr>
    </w:lvl>
    <w:lvl w:ilvl="6" w:tplc="08090001" w:tentative="1">
      <w:start w:val="1"/>
      <w:numFmt w:val="bullet"/>
      <w:lvlText w:val=""/>
      <w:lvlJc w:val="left"/>
      <w:pPr>
        <w:ind w:left="4474" w:hanging="360"/>
      </w:pPr>
      <w:rPr>
        <w:rFonts w:hint="default" w:ascii="Symbol" w:hAnsi="Symbol"/>
      </w:rPr>
    </w:lvl>
    <w:lvl w:ilvl="7" w:tplc="08090003" w:tentative="1">
      <w:start w:val="1"/>
      <w:numFmt w:val="bullet"/>
      <w:lvlText w:val="o"/>
      <w:lvlJc w:val="left"/>
      <w:pPr>
        <w:ind w:left="5194" w:hanging="360"/>
      </w:pPr>
      <w:rPr>
        <w:rFonts w:hint="default" w:ascii="Courier New" w:hAnsi="Courier New" w:cs="Courier New"/>
      </w:rPr>
    </w:lvl>
    <w:lvl w:ilvl="8" w:tplc="08090005" w:tentative="1">
      <w:start w:val="1"/>
      <w:numFmt w:val="bullet"/>
      <w:lvlText w:val=""/>
      <w:lvlJc w:val="left"/>
      <w:pPr>
        <w:ind w:left="5914" w:hanging="360"/>
      </w:pPr>
      <w:rPr>
        <w:rFonts w:hint="default" w:ascii="Wingdings" w:hAnsi="Wingdings"/>
      </w:rPr>
    </w:lvl>
  </w:abstractNum>
  <w:num w:numId="5">
    <w:abstractNumId w:val="4"/>
  </w:num>
  <w:num w:numId="1" w16cid:durableId="141704945">
    <w:abstractNumId w:val="1"/>
  </w:num>
  <w:num w:numId="2" w16cid:durableId="1784566671">
    <w:abstractNumId w:val="2"/>
  </w:num>
  <w:num w:numId="3" w16cid:durableId="165831039">
    <w:abstractNumId w:val="0"/>
  </w:num>
  <w:num w:numId="4" w16cid:durableId="9023004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trackRevisions w:val="fals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DC0"/>
    <w:rsid w:val="00005385"/>
    <w:rsid w:val="0001676D"/>
    <w:rsid w:val="00084E3A"/>
    <w:rsid w:val="000910FD"/>
    <w:rsid w:val="002964F8"/>
    <w:rsid w:val="002E1B86"/>
    <w:rsid w:val="00350F7A"/>
    <w:rsid w:val="00377408"/>
    <w:rsid w:val="00396E7C"/>
    <w:rsid w:val="00590596"/>
    <w:rsid w:val="005D62EB"/>
    <w:rsid w:val="005E408C"/>
    <w:rsid w:val="005E429F"/>
    <w:rsid w:val="005F5E28"/>
    <w:rsid w:val="0061069F"/>
    <w:rsid w:val="006678F4"/>
    <w:rsid w:val="00700F17"/>
    <w:rsid w:val="0073700D"/>
    <w:rsid w:val="00851DC0"/>
    <w:rsid w:val="00896787"/>
    <w:rsid w:val="008AFDE5"/>
    <w:rsid w:val="008D1814"/>
    <w:rsid w:val="00940DBC"/>
    <w:rsid w:val="00954A08"/>
    <w:rsid w:val="009A202D"/>
    <w:rsid w:val="009E02B0"/>
    <w:rsid w:val="009E4B39"/>
    <w:rsid w:val="00A90AB3"/>
    <w:rsid w:val="00B54D55"/>
    <w:rsid w:val="00BB700A"/>
    <w:rsid w:val="00CF7635"/>
    <w:rsid w:val="00DA549F"/>
    <w:rsid w:val="00E02490"/>
    <w:rsid w:val="00F076D3"/>
    <w:rsid w:val="00F412CD"/>
    <w:rsid w:val="00F73E51"/>
    <w:rsid w:val="00F95171"/>
    <w:rsid w:val="00FB38CC"/>
    <w:rsid w:val="032068DF"/>
    <w:rsid w:val="037E10E9"/>
    <w:rsid w:val="05175E25"/>
    <w:rsid w:val="06B3C1E8"/>
    <w:rsid w:val="0CCC3776"/>
    <w:rsid w:val="0CE686A1"/>
    <w:rsid w:val="0EDA47F2"/>
    <w:rsid w:val="0F9EBA2A"/>
    <w:rsid w:val="12225EF0"/>
    <w:rsid w:val="142959E3"/>
    <w:rsid w:val="14C2BBE4"/>
    <w:rsid w:val="15ACA1AC"/>
    <w:rsid w:val="1890F952"/>
    <w:rsid w:val="203B6CDC"/>
    <w:rsid w:val="2233D669"/>
    <w:rsid w:val="2A717E15"/>
    <w:rsid w:val="2AEC8012"/>
    <w:rsid w:val="2D13FD02"/>
    <w:rsid w:val="2ED8D1BE"/>
    <w:rsid w:val="2F1544FC"/>
    <w:rsid w:val="30B25737"/>
    <w:rsid w:val="342C9D0A"/>
    <w:rsid w:val="39AD34EE"/>
    <w:rsid w:val="3C3E5C2E"/>
    <w:rsid w:val="3DCC91D2"/>
    <w:rsid w:val="42CD4E9E"/>
    <w:rsid w:val="44BF390C"/>
    <w:rsid w:val="44FC44B9"/>
    <w:rsid w:val="4D73D22E"/>
    <w:rsid w:val="4E0CE587"/>
    <w:rsid w:val="4E35C6FE"/>
    <w:rsid w:val="4F7A0592"/>
    <w:rsid w:val="56569496"/>
    <w:rsid w:val="60B59536"/>
    <w:rsid w:val="612D1368"/>
    <w:rsid w:val="6BAD680E"/>
    <w:rsid w:val="7217DF02"/>
    <w:rsid w:val="740E6D0E"/>
    <w:rsid w:val="746BAEC3"/>
    <w:rsid w:val="7513D632"/>
    <w:rsid w:val="7792AE3B"/>
    <w:rsid w:val="78316DFE"/>
    <w:rsid w:val="78A40577"/>
    <w:rsid w:val="7A97FF28"/>
    <w:rsid w:val="7CE6A765"/>
    <w:rsid w:val="7D7AC8A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F6E3F"/>
  <w15:chartTrackingRefBased/>
  <w15:docId w15:val="{D40CFEDA-4DF9-43E5-9031-AFE50D89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s-E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51DC0"/>
    <w:pPr>
      <w:spacing w:after="0" w:line="276" w:lineRule="auto"/>
    </w:pPr>
    <w:rPr>
      <w:rFonts w:ascii="Arial" w:hAnsi="Arial" w:eastAsia="Arial" w:cs="Arial"/>
      <w:lang w:val="en-US"/>
    </w:rPr>
  </w:style>
  <w:style w:type="paragraph" w:styleId="Heading2">
    <w:name w:val="heading 2"/>
    <w:basedOn w:val="Normal"/>
    <w:link w:val="Heading2Char"/>
    <w:uiPriority w:val="9"/>
    <w:qFormat/>
    <w:rsid w:val="00A90AB3"/>
    <w:pPr>
      <w:spacing w:before="100" w:beforeAutospacing="1" w:after="100" w:afterAutospacing="1" w:line="240" w:lineRule="auto"/>
      <w:outlineLvl w:val="1"/>
    </w:pPr>
    <w:rPr>
      <w:rFonts w:ascii="Times New Roman" w:hAnsi="Times New Roman" w:eastAsia="Times New Roman" w:cs="Times New Roman"/>
      <w:b/>
      <w:bCs/>
      <w:sz w:val="36"/>
      <w:szCs w:val="36"/>
      <w:lang w:val="en-GB"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9E4B39"/>
    <w:rPr>
      <w:color w:val="0563C1" w:themeColor="hyperlink"/>
      <w:u w:val="single"/>
    </w:rPr>
  </w:style>
  <w:style w:type="character" w:styleId="UnresolvedMention">
    <w:name w:val="Unresolved Mention"/>
    <w:basedOn w:val="DefaultParagraphFont"/>
    <w:uiPriority w:val="99"/>
    <w:semiHidden/>
    <w:unhideWhenUsed/>
    <w:rsid w:val="009E4B39"/>
    <w:rPr>
      <w:color w:val="605E5C"/>
      <w:shd w:val="clear" w:color="auto" w:fill="E1DFDD"/>
    </w:rPr>
  </w:style>
  <w:style w:type="character" w:styleId="Heading2Char" w:customStyle="1">
    <w:name w:val="Heading 2 Char"/>
    <w:basedOn w:val="DefaultParagraphFont"/>
    <w:link w:val="Heading2"/>
    <w:uiPriority w:val="9"/>
    <w:rsid w:val="00A90AB3"/>
    <w:rPr>
      <w:rFonts w:ascii="Times New Roman" w:hAnsi="Times New Roman" w:eastAsia="Times New Roman" w:cs="Times New Roman"/>
      <w:b/>
      <w:bCs/>
      <w:sz w:val="36"/>
      <w:szCs w:val="36"/>
      <w:lang w:val="en-GB" w:eastAsia="en-GB"/>
    </w:rPr>
  </w:style>
  <w:style w:type="character" w:styleId="Strong">
    <w:name w:val="Strong"/>
    <w:basedOn w:val="DefaultParagraphFont"/>
    <w:uiPriority w:val="22"/>
    <w:qFormat/>
    <w:rsid w:val="00A90AB3"/>
    <w:rPr>
      <w:b/>
      <w:bCs/>
    </w:rPr>
  </w:style>
  <w:style w:type="paragraph" w:styleId="NormalWeb">
    <w:name w:val="Normal (Web)"/>
    <w:basedOn w:val="Normal"/>
    <w:uiPriority w:val="99"/>
    <w:semiHidden/>
    <w:unhideWhenUsed/>
    <w:rsid w:val="00A90AB3"/>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paragraph" w:styleId="ListParagraph">
    <w:name w:val="List Paragraph"/>
    <w:basedOn w:val="Normal"/>
    <w:uiPriority w:val="34"/>
    <w:qFormat/>
    <w:rsid w:val="00CF7635"/>
    <w:pPr>
      <w:ind w:left="720"/>
      <w:contextualSpacing/>
    </w:pPr>
  </w:style>
  <w:style w:type="paragraph" w:styleId="Header">
    <w:name w:val="header"/>
    <w:basedOn w:val="Normal"/>
    <w:link w:val="HeaderChar"/>
    <w:uiPriority w:val="99"/>
    <w:unhideWhenUsed/>
    <w:rsid w:val="00396E7C"/>
    <w:pPr>
      <w:tabs>
        <w:tab w:val="center" w:pos="4513"/>
        <w:tab w:val="right" w:pos="9026"/>
      </w:tabs>
      <w:spacing w:line="240" w:lineRule="auto"/>
    </w:pPr>
  </w:style>
  <w:style w:type="character" w:styleId="HeaderChar" w:customStyle="1">
    <w:name w:val="Header Char"/>
    <w:basedOn w:val="DefaultParagraphFont"/>
    <w:link w:val="Header"/>
    <w:uiPriority w:val="99"/>
    <w:rsid w:val="00396E7C"/>
    <w:rPr>
      <w:rFonts w:ascii="Arial" w:hAnsi="Arial" w:eastAsia="Arial" w:cs="Arial"/>
      <w:lang w:val="en-US"/>
    </w:rPr>
  </w:style>
  <w:style w:type="paragraph" w:styleId="Footer">
    <w:name w:val="footer"/>
    <w:basedOn w:val="Normal"/>
    <w:link w:val="FooterChar"/>
    <w:uiPriority w:val="99"/>
    <w:unhideWhenUsed/>
    <w:rsid w:val="00396E7C"/>
    <w:pPr>
      <w:tabs>
        <w:tab w:val="center" w:pos="4513"/>
        <w:tab w:val="right" w:pos="9026"/>
      </w:tabs>
      <w:spacing w:line="240" w:lineRule="auto"/>
    </w:pPr>
  </w:style>
  <w:style w:type="character" w:styleId="FooterChar" w:customStyle="1">
    <w:name w:val="Footer Char"/>
    <w:basedOn w:val="DefaultParagraphFont"/>
    <w:link w:val="Footer"/>
    <w:uiPriority w:val="99"/>
    <w:rsid w:val="00396E7C"/>
    <w:rPr>
      <w:rFonts w:ascii="Arial" w:hAnsi="Arial" w:eastAsia="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07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1.xml" Id="rId9" /><Relationship Type="http://schemas.microsoft.com/office/2020/10/relationships/intelligence" Target="intelligence2.xml" Id="Rf8c9b04f33334de2" /><Relationship Type="http://schemas.openxmlformats.org/officeDocument/2006/relationships/hyperlink" Target="mailto:caitlin@music-at-heart.org" TargetMode="External" Id="Rde112d39cc6743b3" /><Relationship Type="http://schemas.openxmlformats.org/officeDocument/2006/relationships/hyperlink" Target="https://www.musicatheart.org/donate" TargetMode="External" Id="R4f777ed66d774e71"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Caitlin Mayall</dc:creator>
  <keywords/>
  <dc:description/>
  <lastModifiedBy>Caitlin Mayall</lastModifiedBy>
  <revision>8</revision>
  <dcterms:created xsi:type="dcterms:W3CDTF">2024-05-15T10:06:00.0000000Z</dcterms:created>
  <dcterms:modified xsi:type="dcterms:W3CDTF">2026-08-11T09:56:34.3958974Z</dcterms:modified>
</coreProperties>
</file>